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3B" w:rsidRPr="006006AF" w:rsidRDefault="00CA503B" w:rsidP="00CA503B">
      <w:pPr>
        <w:jc w:val="center"/>
        <w:rPr>
          <w:sz w:val="24"/>
          <w:szCs w:val="24"/>
        </w:rPr>
      </w:pPr>
      <w:r w:rsidRPr="006006AF">
        <w:rPr>
          <w:sz w:val="24"/>
          <w:szCs w:val="24"/>
        </w:rPr>
        <w:t>GRIEVANCE POLICY</w:t>
      </w:r>
    </w:p>
    <w:p w:rsidR="00CA503B" w:rsidRPr="006006AF" w:rsidRDefault="00CA503B" w:rsidP="00CA503B">
      <w:pPr>
        <w:jc w:val="center"/>
        <w:rPr>
          <w:sz w:val="24"/>
          <w:szCs w:val="24"/>
        </w:rPr>
      </w:pP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4"/>
          <w:szCs w:val="24"/>
        </w:rPr>
      </w:pPr>
      <w:r w:rsidRPr="006006AF">
        <w:rPr>
          <w:sz w:val="24"/>
          <w:szCs w:val="24"/>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4"/>
          <w:szCs w:val="24"/>
        </w:rPr>
      </w:pP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rPr>
          <w:sz w:val="24"/>
          <w:szCs w:val="24"/>
        </w:rPr>
      </w:pPr>
      <w:r w:rsidRPr="006006AF">
        <w:rPr>
          <w:sz w:val="24"/>
          <w:szCs w:val="24"/>
        </w:rPr>
        <w:t xml:space="preserve"> 1.</w:t>
      </w:r>
      <w:r w:rsidRPr="006006AF">
        <w:rPr>
          <w:sz w:val="24"/>
          <w:szCs w:val="24"/>
        </w:rPr>
        <w:tab/>
        <w:t>The student should register the complaint in writing on the designated form provided by the institution within 60 days of the date that the act which is the subject of the grievance occurred.</w:t>
      </w: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rPr>
          <w:sz w:val="24"/>
          <w:szCs w:val="24"/>
        </w:rPr>
      </w:pPr>
      <w:r w:rsidRPr="006006AF">
        <w:rPr>
          <w:sz w:val="24"/>
          <w:szCs w:val="24"/>
        </w:rPr>
        <w:t xml:space="preserve"> 2.</w:t>
      </w:r>
      <w:r w:rsidRPr="006006AF">
        <w:rPr>
          <w:sz w:val="24"/>
          <w:szCs w:val="24"/>
        </w:rPr>
        <w:tab/>
        <w:t>Forms for filing a complaint are made available to students and the completed complaint form will be given to the school Director.</w:t>
      </w: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rPr>
          <w:sz w:val="24"/>
          <w:szCs w:val="24"/>
        </w:rPr>
      </w:pPr>
      <w:r w:rsidRPr="006006AF">
        <w:rPr>
          <w:sz w:val="24"/>
          <w:szCs w:val="24"/>
        </w:rPr>
        <w:t xml:space="preserve"> 3.</w:t>
      </w:r>
      <w:r w:rsidRPr="006006AF">
        <w:rPr>
          <w:sz w:val="24"/>
          <w:szCs w:val="24"/>
        </w:rPr>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rPr>
          <w:sz w:val="24"/>
          <w:szCs w:val="24"/>
        </w:rPr>
      </w:pPr>
      <w:r w:rsidRPr="006006AF">
        <w:rPr>
          <w:sz w:val="24"/>
          <w:szCs w:val="24"/>
        </w:rPr>
        <w:t xml:space="preserve"> 4.</w:t>
      </w:r>
      <w:r w:rsidRPr="006006AF">
        <w:rPr>
          <w:sz w:val="24"/>
          <w:szCs w:val="24"/>
        </w:rPr>
        <w:tab/>
        <w:t>If the complaint is of such nature that it cannot be resolved by the management, it will be referred to an appropriate agency if applicable.</w:t>
      </w: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jc w:val="both"/>
        <w:rPr>
          <w:sz w:val="24"/>
          <w:szCs w:val="24"/>
        </w:rPr>
      </w:pPr>
      <w:r w:rsidRPr="006006AF">
        <w:rPr>
          <w:sz w:val="24"/>
          <w:szCs w:val="24"/>
        </w:rPr>
        <w:t xml:space="preserve"> 5.</w:t>
      </w:r>
      <w:r w:rsidRPr="006006AF">
        <w:rPr>
          <w:sz w:val="24"/>
          <w:szCs w:val="24"/>
        </w:rPr>
        <w:tab/>
      </w:r>
      <w:r w:rsidRPr="006006AF">
        <w:rPr>
          <w:sz w:val="24"/>
          <w:szCs w:val="24"/>
        </w:rPr>
        <w:tab/>
        <w:t>Depending on the extent and nature of the complaint, interviews with appropriate staff and other students may be necessary to reach a final resolution of the complaint.</w:t>
      </w:r>
    </w:p>
    <w:p w:rsidR="00CA503B" w:rsidRPr="006006AF" w:rsidRDefault="00CA503B" w:rsidP="006006A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rPr>
          <w:sz w:val="24"/>
          <w:szCs w:val="24"/>
        </w:rPr>
      </w:pPr>
      <w:r w:rsidRPr="006006AF">
        <w:rPr>
          <w:sz w:val="24"/>
          <w:szCs w:val="24"/>
        </w:rPr>
        <w:t xml:space="preserve"> 6.</w:t>
      </w:r>
      <w:r w:rsidRPr="006006AF">
        <w:rPr>
          <w:sz w:val="24"/>
          <w:szCs w:val="24"/>
        </w:rPr>
        <w:tab/>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w:t>
      </w:r>
    </w:p>
    <w:p w:rsidR="00CA503B" w:rsidRDefault="00CA503B" w:rsidP="006006AF">
      <w:pPr>
        <w:jc w:val="both"/>
      </w:pPr>
    </w:p>
    <w:p w:rsidR="001B1B9C" w:rsidRDefault="001B1B9C" w:rsidP="006006AF">
      <w:pPr>
        <w:jc w:val="both"/>
      </w:pPr>
      <w:bookmarkStart w:id="0" w:name="_GoBack"/>
      <w:bookmarkEnd w:id="0"/>
    </w:p>
    <w:sectPr w:rsidR="001B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3B"/>
    <w:rsid w:val="001B1B9C"/>
    <w:rsid w:val="006006AF"/>
    <w:rsid w:val="00CA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cp:lastPrinted>2018-07-05T12:57:00Z</cp:lastPrinted>
  <dcterms:created xsi:type="dcterms:W3CDTF">2018-07-05T12:57:00Z</dcterms:created>
  <dcterms:modified xsi:type="dcterms:W3CDTF">2018-07-10T17:32:00Z</dcterms:modified>
</cp:coreProperties>
</file>